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6F" w:rsidRDefault="000F6E6F">
      <w:pPr>
        <w:ind w:firstLineChars="494" w:firstLine="2182"/>
        <w:rPr>
          <w:rFonts w:hint="eastAsia"/>
          <w:b/>
          <w:sz w:val="44"/>
          <w:szCs w:val="44"/>
        </w:rPr>
      </w:pPr>
      <w:bookmarkStart w:id="0" w:name="OLE_LINK1"/>
      <w:bookmarkStart w:id="1" w:name="OLE_LINK2"/>
      <w:bookmarkStart w:id="2" w:name="OLE_LINK3"/>
      <w:bookmarkStart w:id="3" w:name="OLE_LINK4"/>
    </w:p>
    <w:p w:rsidR="000F6E6F" w:rsidRDefault="000F6E6F">
      <w:pPr>
        <w:ind w:firstLineChars="494" w:firstLine="2182"/>
        <w:rPr>
          <w:rFonts w:hint="eastAsia"/>
          <w:b/>
          <w:sz w:val="44"/>
          <w:szCs w:val="44"/>
        </w:rPr>
      </w:pPr>
    </w:p>
    <w:p w:rsidR="000F6E6F" w:rsidRDefault="000F6E6F">
      <w:pPr>
        <w:ind w:firstLineChars="494" w:firstLine="2182"/>
        <w:rPr>
          <w:rFonts w:hint="eastAsia"/>
          <w:b/>
          <w:sz w:val="44"/>
          <w:szCs w:val="44"/>
        </w:rPr>
      </w:pPr>
    </w:p>
    <w:p w:rsidR="000F6E6F" w:rsidRDefault="000F6E6F">
      <w:pPr>
        <w:ind w:firstLineChars="494" w:firstLine="2182"/>
        <w:rPr>
          <w:rFonts w:hint="eastAsia"/>
          <w:b/>
          <w:sz w:val="44"/>
          <w:szCs w:val="44"/>
        </w:rPr>
      </w:pPr>
    </w:p>
    <w:p w:rsidR="000F6E6F" w:rsidRDefault="000F6E6F">
      <w:pPr>
        <w:ind w:firstLineChars="494" w:firstLine="2182"/>
        <w:rPr>
          <w:rFonts w:hint="eastAsia"/>
          <w:b/>
          <w:sz w:val="44"/>
          <w:szCs w:val="44"/>
        </w:rPr>
      </w:pPr>
    </w:p>
    <w:p w:rsidR="00CA17EF" w:rsidRDefault="00E95027">
      <w:pPr>
        <w:ind w:firstLineChars="200" w:firstLine="600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吉水财（罚）决字【 20</w:t>
      </w:r>
      <w:r w:rsidR="006E2B17">
        <w:rPr>
          <w:rFonts w:ascii="仿宋" w:eastAsia="仿宋" w:hAnsi="仿宋" w:cs="仿宋" w:hint="eastAsia"/>
          <w:sz w:val="30"/>
          <w:szCs w:val="30"/>
        </w:rPr>
        <w:t>2</w:t>
      </w:r>
      <w:r w:rsidR="00E1104C"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 xml:space="preserve"> 】第（</w:t>
      </w:r>
      <w:r w:rsidR="006E2B17">
        <w:rPr>
          <w:rFonts w:ascii="仿宋" w:eastAsia="仿宋" w:hAnsi="仿宋" w:cs="仿宋" w:hint="eastAsia"/>
          <w:sz w:val="30"/>
          <w:szCs w:val="30"/>
        </w:rPr>
        <w:t>0</w:t>
      </w:r>
      <w:r w:rsidR="00B477F6"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）号</w:t>
      </w:r>
    </w:p>
    <w:p w:rsidR="000F6E6F" w:rsidRDefault="000F6E6F" w:rsidP="000F6E6F">
      <w:pPr>
        <w:ind w:firstLineChars="494" w:firstLine="2182"/>
        <w:rPr>
          <w:rFonts w:hint="eastAsia"/>
          <w:b/>
          <w:sz w:val="44"/>
          <w:szCs w:val="44"/>
        </w:rPr>
      </w:pPr>
    </w:p>
    <w:p w:rsidR="000F6E6F" w:rsidRDefault="000F6E6F" w:rsidP="000F6E6F">
      <w:pPr>
        <w:ind w:firstLineChars="494" w:firstLine="2182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政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处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罚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决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定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:rsidR="00CA17EF" w:rsidRDefault="00E95027">
      <w:pPr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当事人：</w:t>
      </w:r>
      <w:r w:rsidR="00E1104C">
        <w:rPr>
          <w:rFonts w:ascii="仿宋" w:eastAsia="仿宋" w:hAnsi="仿宋" w:cs="仿宋" w:hint="eastAsia"/>
          <w:sz w:val="28"/>
          <w:szCs w:val="28"/>
        </w:rPr>
        <w:t>北京中版国际教育技术装备</w:t>
      </w:r>
      <w:r w:rsidR="00B477F6">
        <w:rPr>
          <w:rFonts w:ascii="仿宋" w:eastAsia="仿宋" w:hAnsi="仿宋" w:cs="仿宋" w:hint="eastAsia"/>
          <w:sz w:val="28"/>
          <w:szCs w:val="28"/>
        </w:rPr>
        <w:t>有限公司</w:t>
      </w:r>
    </w:p>
    <w:p w:rsidR="00B477F6" w:rsidRDefault="00E95027" w:rsidP="009D5B81">
      <w:pPr>
        <w:spacing w:line="540" w:lineRule="exact"/>
        <w:rPr>
          <w:rFonts w:ascii="仿宋" w:eastAsia="仿宋" w:hAnsi="仿宋" w:cs="仿宋"/>
          <w:sz w:val="28"/>
          <w:szCs w:val="28"/>
          <w:u w:color="FFFFFF" w:themeColor="background1"/>
        </w:rPr>
      </w:pPr>
      <w:r>
        <w:rPr>
          <w:rFonts w:ascii="仿宋" w:eastAsia="仿宋" w:hAnsi="仿宋" w:cs="仿宋" w:hint="eastAsia"/>
          <w:sz w:val="30"/>
          <w:szCs w:val="30"/>
        </w:rPr>
        <w:t>法定代表人：</w:t>
      </w:r>
      <w:r w:rsidR="00E1104C">
        <w:rPr>
          <w:rFonts w:ascii="仿宋" w:eastAsia="仿宋" w:hAnsi="仿宋" w:cs="仿宋" w:hint="eastAsia"/>
          <w:sz w:val="28"/>
          <w:szCs w:val="28"/>
          <w:u w:color="FFFFFF" w:themeColor="background1"/>
        </w:rPr>
        <w:t>刘蔚萍</w:t>
      </w:r>
      <w:r w:rsidR="00DA2993">
        <w:rPr>
          <w:rFonts w:ascii="仿宋" w:eastAsia="仿宋" w:hAnsi="仿宋" w:cs="仿宋" w:hint="eastAsia"/>
          <w:sz w:val="28"/>
          <w:szCs w:val="28"/>
          <w:u w:color="FFFFFF" w:themeColor="background1"/>
        </w:rPr>
        <w:t xml:space="preserve">     联系电话：18107964096</w:t>
      </w:r>
    </w:p>
    <w:p w:rsidR="00B477F6" w:rsidRDefault="00E95027" w:rsidP="00B477F6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经查明，你（单位）因参与</w:t>
      </w:r>
      <w:r w:rsidR="00E1104C">
        <w:rPr>
          <w:rFonts w:ascii="仿宋" w:eastAsia="仿宋" w:hAnsi="仿宋" w:cs="仿宋" w:hint="eastAsia"/>
          <w:sz w:val="30"/>
          <w:szCs w:val="30"/>
        </w:rPr>
        <w:t>2021年度</w:t>
      </w:r>
      <w:r w:rsidR="00B477F6">
        <w:rPr>
          <w:rFonts w:ascii="仿宋" w:eastAsia="仿宋" w:hAnsi="仿宋" w:cs="仿宋" w:hint="eastAsia"/>
          <w:sz w:val="28"/>
          <w:szCs w:val="28"/>
        </w:rPr>
        <w:t>吉水县农</w:t>
      </w:r>
      <w:r w:rsidR="00E1104C">
        <w:rPr>
          <w:rFonts w:ascii="仿宋" w:eastAsia="仿宋" w:hAnsi="仿宋" w:cs="仿宋" w:hint="eastAsia"/>
          <w:sz w:val="28"/>
          <w:szCs w:val="28"/>
        </w:rPr>
        <w:t>家书屋出版物补充更新</w:t>
      </w:r>
      <w:r w:rsidR="00B477F6">
        <w:rPr>
          <w:rFonts w:ascii="仿宋" w:eastAsia="仿宋" w:hAnsi="仿宋" w:cs="仿宋" w:hint="eastAsia"/>
          <w:sz w:val="30"/>
          <w:szCs w:val="30"/>
        </w:rPr>
        <w:t>采购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项目</w:t>
      </w:r>
      <w:r w:rsidR="00E1104C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第二次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（采购文件编号：</w:t>
      </w:r>
      <w:r w:rsidR="00E1104C" w:rsidRPr="00E1104C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法正政采字【2021】55号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涉属</w:t>
      </w:r>
      <w:r w:rsidR="00E1104C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与采购人恶意串通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行为</w:t>
      </w:r>
      <w:r>
        <w:rPr>
          <w:rFonts w:ascii="仿宋" w:eastAsia="仿宋" w:hAnsi="仿宋" w:cs="仿宋" w:hint="eastAsia"/>
          <w:sz w:val="30"/>
          <w:szCs w:val="30"/>
          <w:u w:color="FFFFFF" w:themeColor="background1"/>
        </w:rPr>
        <w:t>，</w:t>
      </w:r>
      <w:r w:rsidR="00B477F6">
        <w:rPr>
          <w:rFonts w:ascii="仿宋" w:eastAsia="仿宋" w:hAnsi="仿宋" w:cs="仿宋" w:hint="eastAsia"/>
          <w:sz w:val="30"/>
          <w:szCs w:val="30"/>
          <w:u w:color="FFFFFF" w:themeColor="background1"/>
        </w:rPr>
        <w:t>违反了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《中华人民共和国政府采购法》第七十七条第</w:t>
      </w:r>
      <w:r w:rsidR="00E1104C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三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款和《中华人民共和国政府采购法实施条例》第七十</w:t>
      </w:r>
      <w:r w:rsidR="00E1104C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四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条第</w:t>
      </w:r>
      <w:r w:rsidR="00E1104C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七</w:t>
      </w:r>
      <w:r w:rsidR="00B477F6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款</w:t>
      </w:r>
      <w:r w:rsidR="00B477F6">
        <w:rPr>
          <w:rFonts w:ascii="仿宋" w:eastAsia="仿宋" w:hAnsi="仿宋" w:cs="仿宋" w:hint="eastAsia"/>
          <w:sz w:val="30"/>
          <w:szCs w:val="30"/>
        </w:rPr>
        <w:t>的规定。</w:t>
      </w:r>
    </w:p>
    <w:p w:rsidR="00CA17EF" w:rsidRDefault="00E95027" w:rsidP="00B477F6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现依据</w:t>
      </w:r>
      <w:r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《江西省财政厅关于印发&lt;中华人民共和国政府采购法实施条例&gt;行政处罚自由裁量权执行标准的通知》(赣财法〔2016〕49号) </w:t>
      </w:r>
      <w:r>
        <w:rPr>
          <w:rFonts w:ascii="仿宋" w:eastAsia="仿宋" w:hAnsi="仿宋" w:cs="仿宋" w:hint="eastAsia"/>
          <w:sz w:val="30"/>
          <w:szCs w:val="30"/>
          <w:u w:color="FFFFFF" w:themeColor="background1"/>
        </w:rPr>
        <w:t>的</w:t>
      </w:r>
      <w:r>
        <w:rPr>
          <w:rFonts w:ascii="仿宋" w:eastAsia="仿宋" w:hAnsi="仿宋" w:cs="仿宋" w:hint="eastAsia"/>
          <w:sz w:val="30"/>
          <w:szCs w:val="30"/>
        </w:rPr>
        <w:t>规定，我机关作出如下行政处罚决定：</w:t>
      </w:r>
    </w:p>
    <w:p w:rsidR="00CA17EF" w:rsidRDefault="00E95027">
      <w:pPr>
        <w:numPr>
          <w:ilvl w:val="0"/>
          <w:numId w:val="1"/>
        </w:numPr>
        <w:ind w:leftChars="71" w:left="149" w:firstLineChars="200" w:firstLine="600"/>
        <w:rPr>
          <w:rFonts w:ascii="仿宋" w:eastAsia="仿宋" w:hAnsi="仿宋" w:cs="仿宋"/>
          <w:sz w:val="30"/>
          <w:szCs w:val="30"/>
          <w:u w:val="single" w:color="FFFFFF" w:themeColor="background1"/>
        </w:rPr>
      </w:pPr>
      <w:r>
        <w:rPr>
          <w:rFonts w:ascii="仿宋" w:eastAsia="仿宋" w:hAnsi="仿宋" w:cs="仿宋" w:hint="eastAsia"/>
          <w:sz w:val="30"/>
          <w:szCs w:val="30"/>
        </w:rPr>
        <w:t>对你(单位)予以</w:t>
      </w:r>
      <w:r w:rsidR="00E1104C">
        <w:rPr>
          <w:rFonts w:ascii="仿宋" w:eastAsia="仿宋" w:hAnsi="仿宋" w:cs="仿宋" w:hint="eastAsia"/>
          <w:color w:val="000000" w:themeColor="text1"/>
          <w:sz w:val="30"/>
          <w:szCs w:val="30"/>
        </w:rPr>
        <w:t>列入不良行为记录名单，在三年内禁止参加政府采购活动</w:t>
      </w:r>
      <w:r w:rsidR="00524672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；</w:t>
      </w:r>
    </w:p>
    <w:p w:rsidR="00E1104C" w:rsidRPr="009A5538" w:rsidRDefault="001E71FA">
      <w:pPr>
        <w:numPr>
          <w:ilvl w:val="0"/>
          <w:numId w:val="1"/>
        </w:numPr>
        <w:ind w:leftChars="71" w:left="149" w:firstLineChars="200" w:firstLine="600"/>
        <w:rPr>
          <w:rFonts w:ascii="仿宋" w:eastAsia="仿宋" w:hAnsi="仿宋" w:cs="仿宋"/>
          <w:sz w:val="30"/>
          <w:szCs w:val="30"/>
          <w:u w:val="single" w:color="FFFFFF" w:themeColor="background1"/>
        </w:rPr>
      </w:pPr>
      <w:r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没收</w:t>
      </w:r>
      <w:r>
        <w:rPr>
          <w:rFonts w:ascii="仿宋" w:eastAsia="仿宋" w:hAnsi="仿宋" w:cs="仿宋" w:hint="eastAsia"/>
          <w:sz w:val="30"/>
          <w:szCs w:val="30"/>
        </w:rPr>
        <w:t>你(单位)谈判保证金人民币玖仟元整（小写：</w:t>
      </w:r>
      <w:r w:rsidR="00537ABE" w:rsidRPr="00395442">
        <w:rPr>
          <w:rFonts w:ascii="宋体" w:eastAsia="宋体" w:hAnsi="宋体" w:cs="宋体" w:hint="eastAsia"/>
          <w:sz w:val="30"/>
          <w:szCs w:val="30"/>
          <w:u w:val="single" w:color="FFFFFF" w:themeColor="background1"/>
        </w:rPr>
        <w:t>¥</w:t>
      </w:r>
      <w:r>
        <w:rPr>
          <w:rFonts w:ascii="仿宋" w:eastAsia="仿宋" w:hAnsi="仿宋" w:cs="仿宋" w:hint="eastAsia"/>
          <w:sz w:val="30"/>
          <w:szCs w:val="30"/>
        </w:rPr>
        <w:t>9000</w:t>
      </w:r>
      <w:r w:rsidR="00537ABE">
        <w:rPr>
          <w:rFonts w:ascii="仿宋" w:eastAsia="仿宋" w:hAnsi="仿宋" w:cs="仿宋" w:hint="eastAsia"/>
          <w:sz w:val="30"/>
          <w:szCs w:val="30"/>
        </w:rPr>
        <w:t>.00</w:t>
      </w:r>
      <w:r>
        <w:rPr>
          <w:rFonts w:ascii="仿宋" w:eastAsia="仿宋" w:hAnsi="仿宋" w:cs="仿宋" w:hint="eastAsia"/>
          <w:sz w:val="30"/>
          <w:szCs w:val="30"/>
        </w:rPr>
        <w:t>元）</w:t>
      </w:r>
      <w:r w:rsidR="009A5538">
        <w:rPr>
          <w:rFonts w:ascii="仿宋" w:eastAsia="仿宋" w:hAnsi="仿宋" w:cs="仿宋" w:hint="eastAsia"/>
          <w:sz w:val="30"/>
          <w:szCs w:val="30"/>
        </w:rPr>
        <w:t xml:space="preserve">; </w:t>
      </w:r>
    </w:p>
    <w:p w:rsidR="009A5538" w:rsidRDefault="009A5538">
      <w:pPr>
        <w:numPr>
          <w:ilvl w:val="0"/>
          <w:numId w:val="1"/>
        </w:numPr>
        <w:ind w:leftChars="71" w:left="149" w:firstLineChars="200" w:firstLine="600"/>
        <w:rPr>
          <w:rFonts w:ascii="仿宋" w:eastAsia="仿宋" w:hAnsi="仿宋" w:cs="仿宋"/>
          <w:sz w:val="30"/>
          <w:szCs w:val="30"/>
          <w:u w:val="single" w:color="FFFFFF" w:themeColor="background1"/>
        </w:rPr>
      </w:pPr>
      <w:r>
        <w:rPr>
          <w:rFonts w:ascii="仿宋" w:eastAsia="仿宋" w:hAnsi="仿宋" w:cs="仿宋" w:hint="eastAsia"/>
          <w:sz w:val="30"/>
          <w:szCs w:val="30"/>
        </w:rPr>
        <w:t>2021年度</w:t>
      </w:r>
      <w:r>
        <w:rPr>
          <w:rFonts w:ascii="仿宋" w:eastAsia="仿宋" w:hAnsi="仿宋" w:cs="仿宋" w:hint="eastAsia"/>
          <w:sz w:val="28"/>
          <w:szCs w:val="28"/>
        </w:rPr>
        <w:t>吉水县农家书屋出版物补充更新</w:t>
      </w:r>
      <w:r>
        <w:rPr>
          <w:rFonts w:ascii="仿宋" w:eastAsia="仿宋" w:hAnsi="仿宋" w:cs="仿宋" w:hint="eastAsia"/>
          <w:sz w:val="30"/>
          <w:szCs w:val="30"/>
        </w:rPr>
        <w:t>采购</w:t>
      </w:r>
      <w:r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项目第</w:t>
      </w:r>
      <w:r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lastRenderedPageBreak/>
        <w:t>二次（采购文件编号：</w:t>
      </w:r>
      <w:r w:rsidRPr="00E1104C"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法正政采字【2021】55号</w:t>
      </w:r>
      <w:r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>）予以废标。</w:t>
      </w:r>
    </w:p>
    <w:p w:rsidR="00CA17EF" w:rsidRDefault="00E95027">
      <w:pPr>
        <w:ind w:leftChars="71" w:left="149" w:firstLineChars="200" w:firstLine="600"/>
        <w:rPr>
          <w:rFonts w:ascii="仿宋" w:eastAsia="仿宋" w:hAnsi="仿宋" w:cs="仿宋"/>
          <w:sz w:val="30"/>
          <w:szCs w:val="30"/>
          <w:u w:color="FFFFFF" w:themeColor="background1"/>
        </w:rPr>
      </w:pPr>
      <w:r>
        <w:rPr>
          <w:rFonts w:ascii="仿宋" w:eastAsia="仿宋" w:hAnsi="仿宋" w:cs="仿宋" w:hint="eastAsia"/>
          <w:sz w:val="30"/>
          <w:szCs w:val="30"/>
        </w:rPr>
        <w:t>履行行政处罚决定的期限、地址和方式：</w:t>
      </w:r>
      <w:r>
        <w:rPr>
          <w:rFonts w:ascii="仿宋" w:eastAsia="仿宋" w:hAnsi="仿宋" w:cs="仿宋" w:hint="eastAsia"/>
          <w:sz w:val="30"/>
          <w:szCs w:val="30"/>
          <w:u w:val="single" w:color="FFFFFF" w:themeColor="background1"/>
        </w:rPr>
        <w:t xml:space="preserve">按相关规定执行。 </w:t>
      </w:r>
    </w:p>
    <w:p w:rsidR="00CA17EF" w:rsidRDefault="00E95027">
      <w:pPr>
        <w:ind w:leftChars="71" w:left="149"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  <w:u w:color="FFFFFF" w:themeColor="background1"/>
        </w:rPr>
        <w:t>如不服本处罚决定，可在收到本处罚决定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书之日起60日内向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 w:color="FFFFFF" w:themeColor="background1"/>
        </w:rPr>
        <w:t>吉安市财政局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color="FFFFFF" w:themeColor="background1"/>
        </w:rPr>
        <w:t>或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 w:color="FFFFFF" w:themeColor="background1"/>
        </w:rPr>
        <w:t>吉水县人民政府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color="FFFFFF" w:themeColor="background1"/>
        </w:rPr>
        <w:t>申请行政复议，也可在收到本决定书之日起 6 个月内向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 w:color="FFFFFF" w:themeColor="background1"/>
        </w:rPr>
        <w:t>吉水县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color="FFFFFF" w:themeColor="background1"/>
        </w:rPr>
        <w:t>人民法院起诉。复议和诉讼期间，本决定不停止执行，逾期不申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请行政复议、不提起行政诉讼，又不履行处罚决定的，本机关将依法申请人民法院强制执行。</w:t>
      </w:r>
    </w:p>
    <w:p w:rsidR="00CA17EF" w:rsidRDefault="00E95027">
      <w:pPr>
        <w:ind w:leftChars="71" w:left="149"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 </w:t>
      </w:r>
    </w:p>
    <w:p w:rsidR="00CA17EF" w:rsidRDefault="00E95027">
      <w:pPr>
        <w:ind w:leftChars="71" w:left="149" w:firstLineChars="200"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         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CA17EF" w:rsidRDefault="00CA17EF">
      <w:pPr>
        <w:ind w:leftChars="71" w:left="149" w:firstLineChars="1800" w:firstLine="5040"/>
        <w:rPr>
          <w:rFonts w:ascii="仿宋" w:eastAsia="仿宋" w:hAnsi="仿宋" w:cs="仿宋"/>
          <w:sz w:val="28"/>
          <w:szCs w:val="28"/>
        </w:rPr>
      </w:pPr>
    </w:p>
    <w:p w:rsidR="00CA17EF" w:rsidRDefault="00CA17EF">
      <w:pPr>
        <w:ind w:leftChars="71" w:left="149" w:firstLineChars="1800" w:firstLine="5040"/>
        <w:rPr>
          <w:rFonts w:ascii="仿宋" w:eastAsia="仿宋" w:hAnsi="仿宋" w:cs="仿宋"/>
          <w:sz w:val="28"/>
          <w:szCs w:val="28"/>
        </w:rPr>
      </w:pPr>
    </w:p>
    <w:p w:rsidR="00CA17EF" w:rsidRDefault="00E95027">
      <w:pPr>
        <w:ind w:leftChars="71" w:left="149"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吉水县财政局（印章）  </w:t>
      </w:r>
    </w:p>
    <w:p w:rsidR="00CA17EF" w:rsidRDefault="00E95027" w:rsidP="00E95027">
      <w:pPr>
        <w:ind w:left="140" w:hangingChars="50" w:hanging="1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20</w:t>
      </w:r>
      <w:r w:rsidR="00E52DF9">
        <w:rPr>
          <w:rFonts w:ascii="仿宋" w:eastAsia="仿宋" w:hAnsi="仿宋" w:cs="仿宋" w:hint="eastAsia"/>
          <w:sz w:val="28"/>
          <w:szCs w:val="28"/>
        </w:rPr>
        <w:t>2</w:t>
      </w:r>
      <w:r w:rsidR="00E1104C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 xml:space="preserve">年 </w:t>
      </w:r>
      <w:r w:rsidR="00E1104C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E1104C"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bookmarkEnd w:id="0"/>
    <w:bookmarkEnd w:id="1"/>
    <w:bookmarkEnd w:id="2"/>
    <w:bookmarkEnd w:id="3"/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  <w:bookmarkStart w:id="4" w:name="_GoBack"/>
      <w:bookmarkEnd w:id="4"/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CA17EF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CA17EF" w:rsidRDefault="00E95027">
      <w:pPr>
        <w:tabs>
          <w:tab w:val="left" w:pos="7191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注：本决定书一式二联，第一联交当事人，第二联存档</w:t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CA17EF" w:rsidSect="00CA1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A7" w:rsidRDefault="002344A7" w:rsidP="00953A60">
      <w:r>
        <w:separator/>
      </w:r>
    </w:p>
  </w:endnote>
  <w:endnote w:type="continuationSeparator" w:id="0">
    <w:p w:rsidR="002344A7" w:rsidRDefault="002344A7" w:rsidP="00953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A7" w:rsidRDefault="002344A7" w:rsidP="00953A60">
      <w:r>
        <w:separator/>
      </w:r>
    </w:p>
  </w:footnote>
  <w:footnote w:type="continuationSeparator" w:id="0">
    <w:p w:rsidR="002344A7" w:rsidRDefault="002344A7" w:rsidP="00953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1D43"/>
    <w:multiLevelType w:val="singleLevel"/>
    <w:tmpl w:val="23CF1D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432A35"/>
    <w:rsid w:val="000F6E6F"/>
    <w:rsid w:val="00125FC9"/>
    <w:rsid w:val="001404A8"/>
    <w:rsid w:val="00156636"/>
    <w:rsid w:val="001A0775"/>
    <w:rsid w:val="001B12B1"/>
    <w:rsid w:val="001E71FA"/>
    <w:rsid w:val="002344A7"/>
    <w:rsid w:val="00290BA4"/>
    <w:rsid w:val="002F59BB"/>
    <w:rsid w:val="003450A4"/>
    <w:rsid w:val="003E4F24"/>
    <w:rsid w:val="00480E4E"/>
    <w:rsid w:val="00496759"/>
    <w:rsid w:val="004A45D8"/>
    <w:rsid w:val="004D65DD"/>
    <w:rsid w:val="005223AD"/>
    <w:rsid w:val="00524672"/>
    <w:rsid w:val="00537ABE"/>
    <w:rsid w:val="0058701C"/>
    <w:rsid w:val="005E09EC"/>
    <w:rsid w:val="005E33DB"/>
    <w:rsid w:val="00623A8F"/>
    <w:rsid w:val="006B1625"/>
    <w:rsid w:val="006E2B17"/>
    <w:rsid w:val="00722557"/>
    <w:rsid w:val="00736DFC"/>
    <w:rsid w:val="007A039B"/>
    <w:rsid w:val="008E51E7"/>
    <w:rsid w:val="00953A60"/>
    <w:rsid w:val="00994D42"/>
    <w:rsid w:val="009A5538"/>
    <w:rsid w:val="009D5B81"/>
    <w:rsid w:val="009F77F3"/>
    <w:rsid w:val="00A04E43"/>
    <w:rsid w:val="00A356F3"/>
    <w:rsid w:val="00AA7D84"/>
    <w:rsid w:val="00B1179A"/>
    <w:rsid w:val="00B477F6"/>
    <w:rsid w:val="00B92DCD"/>
    <w:rsid w:val="00C03BF8"/>
    <w:rsid w:val="00C059C7"/>
    <w:rsid w:val="00CA17EF"/>
    <w:rsid w:val="00D437F3"/>
    <w:rsid w:val="00D70E7C"/>
    <w:rsid w:val="00DA2993"/>
    <w:rsid w:val="00E1104C"/>
    <w:rsid w:val="00E14E29"/>
    <w:rsid w:val="00E52DF9"/>
    <w:rsid w:val="00E93833"/>
    <w:rsid w:val="00E95027"/>
    <w:rsid w:val="00EC141E"/>
    <w:rsid w:val="00F12BD8"/>
    <w:rsid w:val="075F3D01"/>
    <w:rsid w:val="094D7E67"/>
    <w:rsid w:val="0B7F5CDA"/>
    <w:rsid w:val="0E8255B4"/>
    <w:rsid w:val="0F432A35"/>
    <w:rsid w:val="121F22D2"/>
    <w:rsid w:val="12B05BDF"/>
    <w:rsid w:val="1BF470A4"/>
    <w:rsid w:val="213B4922"/>
    <w:rsid w:val="225444CA"/>
    <w:rsid w:val="22934246"/>
    <w:rsid w:val="22A033A2"/>
    <w:rsid w:val="246E619B"/>
    <w:rsid w:val="249A65DE"/>
    <w:rsid w:val="24E9105F"/>
    <w:rsid w:val="299B5869"/>
    <w:rsid w:val="2C525F99"/>
    <w:rsid w:val="2D054AE5"/>
    <w:rsid w:val="31516FCD"/>
    <w:rsid w:val="357F6A62"/>
    <w:rsid w:val="3D06705E"/>
    <w:rsid w:val="3D9E15F9"/>
    <w:rsid w:val="429B236F"/>
    <w:rsid w:val="46C86561"/>
    <w:rsid w:val="4A714C14"/>
    <w:rsid w:val="4E5F5818"/>
    <w:rsid w:val="52F63E94"/>
    <w:rsid w:val="53716F4F"/>
    <w:rsid w:val="5F766A17"/>
    <w:rsid w:val="60120AED"/>
    <w:rsid w:val="668C39C2"/>
    <w:rsid w:val="673357B6"/>
    <w:rsid w:val="698E1DD2"/>
    <w:rsid w:val="71E63F21"/>
    <w:rsid w:val="739A0372"/>
    <w:rsid w:val="74863931"/>
    <w:rsid w:val="76F11085"/>
    <w:rsid w:val="77AF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7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3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3A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53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3A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3450A4"/>
    <w:rPr>
      <w:sz w:val="18"/>
      <w:szCs w:val="18"/>
    </w:rPr>
  </w:style>
  <w:style w:type="character" w:customStyle="1" w:styleId="Char1">
    <w:name w:val="批注框文本 Char"/>
    <w:basedOn w:val="a0"/>
    <w:link w:val="a5"/>
    <w:rsid w:val="003450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29</cp:revision>
  <cp:lastPrinted>2022-05-17T07:37:00Z</cp:lastPrinted>
  <dcterms:created xsi:type="dcterms:W3CDTF">2019-07-02T03:24:00Z</dcterms:created>
  <dcterms:modified xsi:type="dcterms:W3CDTF">2022-05-17T07:39:00Z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